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2026年河南省事业单位公开招聘联考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河南省党外知识分子联谊会秘书处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资格审查情况登记表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21"/>
          <w:szCs w:val="21"/>
        </w:rPr>
      </w:pPr>
    </w:p>
    <w:tbl>
      <w:tblPr>
        <w:tblStyle w:val="4"/>
        <w:tblW w:w="98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41"/>
        <w:gridCol w:w="430"/>
        <w:gridCol w:w="1292"/>
        <w:gridCol w:w="42"/>
        <w:gridCol w:w="308"/>
        <w:gridCol w:w="837"/>
        <w:gridCol w:w="254"/>
        <w:gridCol w:w="1004"/>
        <w:gridCol w:w="293"/>
        <w:gridCol w:w="135"/>
        <w:gridCol w:w="1437"/>
        <w:gridCol w:w="17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面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6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85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6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851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38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6038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7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7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701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701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9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701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88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701" w:type="dxa"/>
            <w:gridSpan w:val="12"/>
            <w:noWrap w:val="0"/>
            <w:vAlign w:val="center"/>
          </w:tcPr>
          <w:p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ascii="黑体" w:hAnsi="黑体" w:eastAsia="黑体" w:cs="黑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上述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eastAsia="zh-CN"/>
              </w:rPr>
              <w:t>内容需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考生本人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eastAsia="zh-CN"/>
              </w:rPr>
              <w:t>手写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在该栏内</w:t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eastAsia="zh-CN"/>
              </w:rPr>
              <w:t>）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4239" w:firstLineChars="1514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承诺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人（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701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1.“报考职位”栏填写所报考职位及代码；2.“基层工作经历”填写起止时间精确到月；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4.A4纸正反打印，一式2份。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F0090"/>
    <w:rsid w:val="33FF3C00"/>
    <w:rsid w:val="5F4F0090"/>
    <w:rsid w:val="6F2FDCD0"/>
    <w:rsid w:val="6FFF8F6C"/>
    <w:rsid w:val="7E322231"/>
    <w:rsid w:val="7FCF4438"/>
    <w:rsid w:val="7FFDE919"/>
    <w:rsid w:val="8AF75683"/>
    <w:rsid w:val="9D9F64E1"/>
    <w:rsid w:val="DFD7A535"/>
    <w:rsid w:val="E3BF8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2024-04-11T10:29:00Z</dcterms:created>
  <dc:creator>limy</dc:creator>
  <cp:lastModifiedBy>wangsh</cp:lastModifiedBy>
  <dcterms:modified xsi:type="dcterms:W3CDTF">2026-06-30T09:15:19Z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81BD39B69C25195DD69FF367D58C2D6C</vt:lpwstr>
  </property>
</Properties>
</file>